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F2" w:rsidRDefault="003274F2" w:rsidP="0032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table 1. T</w:t>
      </w:r>
      <w:r w:rsidRPr="00D7669C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D7669C">
        <w:rPr>
          <w:rFonts w:ascii="Times New Roman" w:hAnsi="Times New Roman"/>
          <w:sz w:val="24"/>
          <w:szCs w:val="24"/>
        </w:rPr>
        <w:t>10</w:t>
      </w:r>
      <w:r w:rsidRPr="00D7669C">
        <w:rPr>
          <w:rFonts w:ascii="Times New Roman" w:hAnsi="Times New Roman"/>
          <w:sz w:val="24"/>
          <w:szCs w:val="24"/>
          <w:vertAlign w:val="superscript"/>
        </w:rPr>
        <w:t>th</w:t>
      </w:r>
      <w:r w:rsidRPr="00D7669C">
        <w:rPr>
          <w:rFonts w:ascii="Times New Roman" w:hAnsi="Times New Roman"/>
          <w:sz w:val="24"/>
          <w:szCs w:val="24"/>
        </w:rPr>
        <w:t xml:space="preserve"> Revision of the International Class</w:t>
      </w:r>
      <w:r>
        <w:rPr>
          <w:rFonts w:ascii="Times New Roman" w:hAnsi="Times New Roman"/>
          <w:sz w:val="24"/>
          <w:szCs w:val="24"/>
        </w:rPr>
        <w:t xml:space="preserve">ification of Disease </w:t>
      </w:r>
    </w:p>
    <w:p w:rsidR="003274F2" w:rsidRDefault="003274F2" w:rsidP="0032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(ICD-10)</w:t>
      </w:r>
      <w:r w:rsidRPr="00D7669C">
        <w:rPr>
          <w:rFonts w:ascii="Times New Roman" w:hAnsi="Times New Roman"/>
          <w:sz w:val="24"/>
          <w:szCs w:val="24"/>
        </w:rPr>
        <w:t xml:space="preserve"> Codes</w:t>
      </w:r>
    </w:p>
    <w:p w:rsidR="003274F2" w:rsidRPr="00D7669C" w:rsidRDefault="003274F2" w:rsidP="0032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3274F2" w:rsidRPr="00D7669C" w:rsidTr="00002AC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274F2" w:rsidRPr="00EA7C6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7C62">
              <w:rPr>
                <w:rFonts w:ascii="Times New Roman" w:hAnsi="Times New Roman"/>
                <w:sz w:val="24"/>
                <w:szCs w:val="24"/>
              </w:rPr>
              <w:t>Definition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ICD-10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codes</w:t>
            </w:r>
          </w:p>
        </w:tc>
      </w:tr>
      <w:tr w:rsidR="003274F2" w:rsidRPr="00D7669C" w:rsidTr="00002ACA">
        <w:trPr>
          <w:trHeight w:val="306"/>
        </w:trPr>
        <w:tc>
          <w:tcPr>
            <w:tcW w:w="4644" w:type="dxa"/>
            <w:tcBorders>
              <w:top w:val="single" w:sz="4" w:space="0" w:color="auto"/>
            </w:tcBorders>
          </w:tcPr>
          <w:p w:rsidR="003274F2" w:rsidRPr="00EA7C6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7C62">
              <w:rPr>
                <w:rFonts w:ascii="Times New Roman" w:hAnsi="Times New Roman"/>
                <w:sz w:val="24"/>
                <w:szCs w:val="24"/>
              </w:rPr>
              <w:t>Central Nervous System Anomaly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F2" w:rsidRPr="00D7669C" w:rsidTr="00002ACA">
        <w:trPr>
          <w:trHeight w:val="306"/>
        </w:trPr>
        <w:tc>
          <w:tcPr>
            <w:tcW w:w="4644" w:type="dxa"/>
          </w:tcPr>
          <w:p w:rsidR="003274F2" w:rsidRPr="00073A47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73A47">
              <w:rPr>
                <w:rFonts w:ascii="Times New Roman" w:hAnsi="Times New Roman"/>
                <w:sz w:val="24"/>
                <w:szCs w:val="24"/>
              </w:rPr>
              <w:t>Microcephaly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Q02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  Anencephaly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>Q00.0-Q00.2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7669C">
              <w:rPr>
                <w:rFonts w:ascii="Times New Roman" w:hAnsi="Times New Roman"/>
                <w:sz w:val="24"/>
                <w:szCs w:val="24"/>
              </w:rPr>
              <w:t>Spina</w:t>
            </w:r>
            <w:proofErr w:type="spellEnd"/>
            <w:r w:rsidRPr="00D7669C">
              <w:rPr>
                <w:rFonts w:ascii="Times New Roman" w:hAnsi="Times New Roman"/>
                <w:sz w:val="24"/>
                <w:szCs w:val="24"/>
              </w:rPr>
              <w:t xml:space="preserve"> bifida or </w:t>
            </w:r>
            <w:proofErr w:type="spellStart"/>
            <w:r w:rsidRPr="00D7669C">
              <w:rPr>
                <w:rFonts w:ascii="Times New Roman" w:hAnsi="Times New Roman"/>
                <w:sz w:val="24"/>
                <w:szCs w:val="24"/>
              </w:rPr>
              <w:t>meningomyelocele</w:t>
            </w:r>
            <w:proofErr w:type="spellEnd"/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>Q05.0-Q05.9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7669C">
              <w:rPr>
                <w:rFonts w:ascii="Times New Roman" w:hAnsi="Times New Roman"/>
                <w:sz w:val="24"/>
                <w:szCs w:val="24"/>
              </w:rPr>
              <w:t>Encephalocele</w:t>
            </w:r>
            <w:proofErr w:type="spellEnd"/>
            <w:r w:rsidRPr="00D7669C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7669C">
              <w:rPr>
                <w:rFonts w:ascii="Times New Roman" w:hAnsi="Times New Roman"/>
                <w:sz w:val="24"/>
                <w:szCs w:val="24"/>
              </w:rPr>
              <w:t>inencephaly</w:t>
            </w:r>
            <w:proofErr w:type="spellEnd"/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Q01.0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>-Q01.2, Q01.8, Q01.9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  Other central nervous system anomalies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  <w:lang w:val="fr-CA"/>
              </w:rPr>
              <w:t>Q03, Q04, Q06, Q07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Congenital heart disease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Q20.0-Q24</w:t>
            </w:r>
            <w:r w:rsidRPr="00F01161">
              <w:rPr>
                <w:rFonts w:ascii="Times New Roman" w:hAnsi="Times New Roman"/>
                <w:sz w:val="24"/>
                <w:szCs w:val="24"/>
                <w:lang w:val="fr-CA"/>
              </w:rPr>
              <w:t>.9, Q25.</w:t>
            </w:r>
            <w:r w:rsidRPr="00F26387">
              <w:rPr>
                <w:rFonts w:ascii="Times New Roman" w:hAnsi="Times New Roman"/>
                <w:sz w:val="24"/>
                <w:szCs w:val="24"/>
                <w:lang w:val="fr-CA"/>
              </w:rPr>
              <w:t>1-Q26.4, Q26.8, Q26.9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congenital anomalies</w:t>
            </w:r>
          </w:p>
        </w:tc>
        <w:tc>
          <w:tcPr>
            <w:tcW w:w="4111" w:type="dxa"/>
          </w:tcPr>
          <w:p w:rsidR="003274F2" w:rsidRPr="008D75D4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75D4"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00-Q99</w:t>
            </w:r>
            <w:r w:rsidRPr="008D75D4">
              <w:rPr>
                <w:rFonts w:ascii="Times New Roman" w:hAnsi="Times New Roman"/>
                <w:sz w:val="24"/>
                <w:szCs w:val="24"/>
              </w:rPr>
              <w:t xml:space="preserve"> but not listed in above</w:t>
            </w:r>
          </w:p>
        </w:tc>
      </w:tr>
      <w:tr w:rsidR="007930E9" w:rsidRPr="00D7669C" w:rsidTr="00002ACA">
        <w:tc>
          <w:tcPr>
            <w:tcW w:w="4644" w:type="dxa"/>
          </w:tcPr>
          <w:p w:rsidR="007930E9" w:rsidRDefault="007930E9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Intrauterine growth restriction</w:t>
            </w:r>
          </w:p>
        </w:tc>
        <w:tc>
          <w:tcPr>
            <w:tcW w:w="4111" w:type="dxa"/>
          </w:tcPr>
          <w:p w:rsidR="007930E9" w:rsidRDefault="007930E9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P05.1, P05.9</w:t>
            </w:r>
            <w:bookmarkStart w:id="0" w:name="_GoBack"/>
            <w:bookmarkEnd w:id="0"/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TORCH</w:t>
            </w:r>
          </w:p>
        </w:tc>
        <w:tc>
          <w:tcPr>
            <w:tcW w:w="4111" w:type="dxa"/>
          </w:tcPr>
          <w:p w:rsidR="003274F2" w:rsidRPr="00942F6F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O26.4,O35.3,O35.8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EA7C6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7C62">
              <w:rPr>
                <w:rFonts w:ascii="Times New Roman" w:hAnsi="Times New Roman"/>
                <w:sz w:val="24"/>
                <w:szCs w:val="24"/>
              </w:rPr>
              <w:t>Genital/reproductive infections</w:t>
            </w:r>
          </w:p>
        </w:tc>
        <w:tc>
          <w:tcPr>
            <w:tcW w:w="4111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F2" w:rsidRPr="00D7669C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Syphilis</w:t>
            </w:r>
          </w:p>
        </w:tc>
        <w:tc>
          <w:tcPr>
            <w:tcW w:w="4111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O98.1, A50-A53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Gonorrhoea</w:t>
            </w:r>
          </w:p>
        </w:tc>
        <w:tc>
          <w:tcPr>
            <w:tcW w:w="4111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O98.2, A54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Other infections with sexual mode of transmission</w:t>
            </w:r>
          </w:p>
        </w:tc>
        <w:tc>
          <w:tcPr>
            <w:tcW w:w="4111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O98.3, A55-A64,A70-A74, A75-A99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C14623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4623">
              <w:rPr>
                <w:rFonts w:ascii="Times New Roman" w:hAnsi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14623">
              <w:rPr>
                <w:rFonts w:ascii="Times New Roman" w:hAnsi="Times New Roman"/>
                <w:sz w:val="24"/>
                <w:szCs w:val="24"/>
              </w:rPr>
              <w:t>rnal congenital anomaly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Q00-Q99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>iabetes mellitus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>E11</w:t>
            </w:r>
            <w:r>
              <w:rPr>
                <w:rFonts w:ascii="Times New Roman" w:hAnsi="Times New Roman"/>
                <w:sz w:val="24"/>
                <w:szCs w:val="24"/>
              </w:rPr>
              <w:t>,O24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Preeclampsia/eclampsia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O14.1, O15.0</w:t>
            </w:r>
          </w:p>
        </w:tc>
      </w:tr>
      <w:tr w:rsidR="003274F2" w:rsidRPr="00D7669C" w:rsidTr="00002ACA">
        <w:tc>
          <w:tcPr>
            <w:tcW w:w="4644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illness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7669C">
              <w:rPr>
                <w:rFonts w:ascii="Times New Roman" w:hAnsi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>F30-F39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G40, G41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669C">
              <w:rPr>
                <w:rFonts w:ascii="Times New Roman" w:hAnsi="Times New Roman"/>
                <w:sz w:val="24"/>
                <w:szCs w:val="24"/>
              </w:rPr>
              <w:t xml:space="preserve"> G43</w:t>
            </w:r>
          </w:p>
        </w:tc>
      </w:tr>
      <w:tr w:rsidR="003274F2" w:rsidRPr="007930E9" w:rsidTr="00002ACA">
        <w:tc>
          <w:tcPr>
            <w:tcW w:w="4644" w:type="dxa"/>
          </w:tcPr>
          <w:p w:rsidR="003274F2" w:rsidRPr="00EA7C6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14438">
              <w:rPr>
                <w:rFonts w:ascii="Times New Roman" w:hAnsi="Times New Roman"/>
                <w:sz w:val="24"/>
                <w:szCs w:val="24"/>
              </w:rPr>
              <w:t>Teratogens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(prenatal and/or perinatal)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7669C">
              <w:rPr>
                <w:rFonts w:ascii="Times New Roman" w:hAnsi="Times New Roman"/>
                <w:sz w:val="24"/>
                <w:szCs w:val="24"/>
                <w:lang w:val="fr-CA"/>
              </w:rPr>
              <w:t>F10-F16, F18,F19, K29.2, K70, K85.2, K86.0, K86.9, O35.4, O35.5, R78.1-R78.5,T51.0,X42,X45, X62, X65, Y12, Y15, Z50.2,Z71.4, Z71.5, Z72.1,Z72.2, Z86.4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Pr="00EA7C6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Neonatal morbidity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Necrotising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enterocolitis</w:t>
            </w:r>
            <w:proofErr w:type="spellEnd"/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P77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Intracranial haemorrhage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P52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Bronchopulmonary dysplasia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P27.1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Birth hypoxia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P20,P21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Seizure</w:t>
            </w:r>
          </w:p>
        </w:tc>
        <w:tc>
          <w:tcPr>
            <w:tcW w:w="4111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P90,P91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Feeding difficulties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P92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Respiratory distress syndrome</w:t>
            </w:r>
          </w:p>
        </w:tc>
        <w:tc>
          <w:tcPr>
            <w:tcW w:w="4111" w:type="dxa"/>
          </w:tcPr>
          <w:p w:rsidR="003274F2" w:rsidRPr="00D7669C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P22.0</w:t>
            </w:r>
          </w:p>
        </w:tc>
      </w:tr>
      <w:tr w:rsidR="003274F2" w:rsidRPr="006164E1" w:rsidTr="00002ACA">
        <w:tc>
          <w:tcPr>
            <w:tcW w:w="4644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Infant in-hospital death</w:t>
            </w:r>
          </w:p>
        </w:tc>
        <w:tc>
          <w:tcPr>
            <w:tcW w:w="4111" w:type="dxa"/>
          </w:tcPr>
          <w:p w:rsidR="003274F2" w:rsidRDefault="003274F2" w:rsidP="00002A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Hospital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A"/>
              </w:rPr>
              <w:t>discharge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A"/>
              </w:rPr>
              <w:t>summary</w:t>
            </w:r>
            <w:proofErr w:type="spellEnd"/>
          </w:p>
        </w:tc>
      </w:tr>
    </w:tbl>
    <w:p w:rsidR="003274F2" w:rsidRDefault="003274F2" w:rsidP="003274F2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:rsidR="003274F2" w:rsidRDefault="003274F2" w:rsidP="003274F2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:rsidR="009C7B0C" w:rsidRDefault="009C7B0C"/>
    <w:sectPr w:rsidR="009C7B0C" w:rsidSect="00723673"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2"/>
    <w:rsid w:val="003274F2"/>
    <w:rsid w:val="007930E9"/>
    <w:rsid w:val="009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C3C1"/>
  <w15:chartTrackingRefBased/>
  <w15:docId w15:val="{76B00F11-0E14-4FB9-8217-6C7845C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F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Shiliang Liu</dc:creator>
  <cp:keywords/>
  <dc:description/>
  <cp:lastModifiedBy>Shiliang Liu</cp:lastModifiedBy>
  <cp:revision>2</cp:revision>
  <dcterms:created xsi:type="dcterms:W3CDTF">2019-02-25T22:08:00Z</dcterms:created>
  <dcterms:modified xsi:type="dcterms:W3CDTF">2019-04-02T17:58:00Z</dcterms:modified>
</cp:coreProperties>
</file>